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仿宋简体" w:hAnsi="方正仿宋简体" w:eastAsia="方正仿宋简体" w:cs="方正仿宋简体"/>
          <w:spacing w:val="-26"/>
          <w:sz w:val="32"/>
          <w:szCs w:val="32"/>
        </w:rPr>
      </w:pPr>
      <w:r>
        <w:rPr>
          <w:rFonts w:hint="eastAsia" w:ascii="方正仿宋简体" w:hAnsi="方正仿宋简体" w:eastAsia="方正仿宋简体" w:cs="方正仿宋简体"/>
          <w:spacing w:val="-26"/>
          <w:sz w:val="32"/>
          <w:szCs w:val="32"/>
        </w:rPr>
        <w:t>附件</w:t>
      </w:r>
      <w:r>
        <w:rPr>
          <w:rFonts w:ascii="Times New Roman" w:hAnsi="Times New Roman" w:eastAsia="方正仿宋简体" w:cs="Times New Roman"/>
          <w:spacing w:val="-26"/>
          <w:sz w:val="32"/>
          <w:szCs w:val="32"/>
        </w:rPr>
        <w:t>1</w:t>
      </w:r>
    </w:p>
    <w:p>
      <w:pPr>
        <w:spacing w:line="560" w:lineRule="exact"/>
        <w:jc w:val="center"/>
        <w:rPr>
          <w:rFonts w:ascii="方正小标宋_GBK" w:hAnsi="Times New Roman" w:eastAsia="方正小标宋_GBK" w:cs="Times New Roman"/>
          <w:spacing w:val="-26"/>
          <w:sz w:val="44"/>
          <w:szCs w:val="44"/>
        </w:rPr>
      </w:pPr>
    </w:p>
    <w:p>
      <w:pPr>
        <w:spacing w:line="560" w:lineRule="exact"/>
        <w:jc w:val="center"/>
        <w:rPr>
          <w:rFonts w:ascii="方正小标宋_GBK" w:hAnsi="Times New Roman" w:eastAsia="方正小标宋_GBK" w:cs="Times New Roman"/>
          <w:spacing w:val="-26"/>
          <w:sz w:val="48"/>
          <w:szCs w:val="48"/>
        </w:rPr>
      </w:pPr>
      <w:r>
        <w:rPr>
          <w:rFonts w:hint="eastAsia" w:ascii="方正小标宋_GBK" w:hAnsi="Times New Roman" w:eastAsia="方正小标宋_GBK" w:cs="Times New Roman"/>
          <w:spacing w:val="-26"/>
          <w:sz w:val="48"/>
          <w:szCs w:val="48"/>
        </w:rPr>
        <w:t>宿迁市市民卡有限公司2</w:t>
      </w:r>
      <w:r>
        <w:rPr>
          <w:rFonts w:ascii="方正小标宋_GBK" w:hAnsi="Times New Roman" w:eastAsia="方正小标宋_GBK" w:cs="Times New Roman"/>
          <w:spacing w:val="-26"/>
          <w:sz w:val="48"/>
          <w:szCs w:val="48"/>
        </w:rPr>
        <w:t>022</w:t>
      </w:r>
      <w:r>
        <w:rPr>
          <w:rFonts w:hint="eastAsia" w:ascii="方正小标宋_GBK" w:hAnsi="Times New Roman" w:eastAsia="方正小标宋_GBK" w:cs="Times New Roman"/>
          <w:spacing w:val="-26"/>
          <w:sz w:val="48"/>
          <w:szCs w:val="48"/>
        </w:rPr>
        <w:t>年公开招聘工作人员笔试考生新冠肺炎疫情防控告知书</w:t>
      </w:r>
      <w:bookmarkStart w:id="0" w:name="_GoBack"/>
      <w:bookmarkEnd w:id="0"/>
    </w:p>
    <w:p>
      <w:pPr>
        <w:jc w:val="center"/>
        <w:rPr>
          <w:rFonts w:ascii="方正小标宋_GBK" w:hAnsi="Times New Roman" w:eastAsia="方正小标宋_GBK" w:cs="Times New Roman"/>
          <w:sz w:val="44"/>
          <w:szCs w:val="44"/>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为确保</w:t>
      </w:r>
      <w:r>
        <w:rPr>
          <w:rFonts w:hint="eastAsia" w:ascii="Times New Roman" w:hAnsi="Times New Roman" w:eastAsia="方正仿宋_GBK" w:cs="Times New Roman"/>
          <w:sz w:val="32"/>
          <w:szCs w:val="32"/>
        </w:rPr>
        <w:t>宿迁市市民卡有限公司2</w:t>
      </w:r>
      <w:r>
        <w:rPr>
          <w:rFonts w:ascii="Times New Roman" w:hAnsi="Times New Roman" w:eastAsia="方正仿宋_GBK" w:cs="Times New Roman"/>
          <w:sz w:val="32"/>
          <w:szCs w:val="32"/>
        </w:rPr>
        <w:t>022</w:t>
      </w:r>
      <w:r>
        <w:rPr>
          <w:rFonts w:hint="eastAsia" w:ascii="Times New Roman" w:hAnsi="Times New Roman" w:eastAsia="方正仿宋_GBK" w:cs="Times New Roman"/>
          <w:sz w:val="32"/>
          <w:szCs w:val="32"/>
        </w:rPr>
        <w:t>年公开招聘工作人员</w:t>
      </w:r>
      <w:r>
        <w:rPr>
          <w:rFonts w:ascii="Times New Roman" w:hAnsi="Times New Roman" w:eastAsia="方正仿宋_GBK" w:cs="Times New Roman"/>
          <w:sz w:val="32"/>
          <w:szCs w:val="32"/>
        </w:rPr>
        <w:t>笔试安全顺利进行，</w:t>
      </w:r>
      <w:r>
        <w:rPr>
          <w:rFonts w:hint="eastAsia" w:ascii="Times New Roman" w:hAnsi="Times New Roman" w:eastAsia="方正仿宋_GBK" w:cs="Times New Roman"/>
          <w:sz w:val="32"/>
          <w:szCs w:val="32"/>
        </w:rPr>
        <w:t>根据国家、省市新冠肺炎疫情防控系列要求，现将此次笔试新冠肺炎疫情防控有关措施和要求告知如下，请所有考生知悉、理解、配合和支持。</w:t>
      </w:r>
      <w:r>
        <w:rPr>
          <w:rFonts w:ascii="Times New Roman" w:hAnsi="Times New Roman" w:eastAsia="方正仿宋_GBK" w:cs="Times New Roman"/>
          <w:sz w:val="32"/>
          <w:szCs w:val="32"/>
        </w:rPr>
        <w:t> </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rPr>
        <w:t>一、考生应在考试前</w:t>
      </w:r>
      <w:r>
        <w:rPr>
          <w:rFonts w:ascii="Times New Roman" w:hAnsi="Times New Roman" w:eastAsia="方正仿宋_GBK" w:cs="Times New Roman"/>
          <w:sz w:val="32"/>
          <w:szCs w:val="32"/>
        </w:rPr>
        <w:t>14天(</w:t>
      </w:r>
      <w:r>
        <w:rPr>
          <w:rFonts w:ascii="Times New Roman" w:hAnsi="Times New Roman" w:eastAsia="方正仿宋_GBK" w:cs="Times New Roman"/>
          <w:color w:val="FF0000"/>
          <w:sz w:val="32"/>
          <w:szCs w:val="32"/>
        </w:rPr>
        <w:t>2022年5月14日及以前</w:t>
      </w:r>
      <w:r>
        <w:rPr>
          <w:rFonts w:ascii="Times New Roman" w:hAnsi="Times New Roman" w:eastAsia="方正仿宋_GBK" w:cs="Times New Roman"/>
          <w:sz w:val="32"/>
          <w:szCs w:val="32"/>
        </w:rPr>
        <w:t>)申领“苏康码”，并每日进行健康申报更新直至考试当天。考生应时刻关注本人“苏康码”状况，如“苏康码”为非绿码且符合转码条件的，应于</w:t>
      </w:r>
      <w:r>
        <w:rPr>
          <w:rFonts w:ascii="Times New Roman" w:hAnsi="Times New Roman" w:eastAsia="方正仿宋_GBK" w:cs="Times New Roman"/>
          <w:color w:val="FF0000"/>
          <w:sz w:val="32"/>
          <w:szCs w:val="32"/>
        </w:rPr>
        <w:t>2022年5月28日</w:t>
      </w:r>
      <w:r>
        <w:rPr>
          <w:rFonts w:ascii="Times New Roman" w:hAnsi="Times New Roman" w:eastAsia="方正仿宋_GBK" w:cs="Times New Roman"/>
          <w:sz w:val="32"/>
          <w:szCs w:val="32"/>
        </w:rPr>
        <w:t>前转为绿码(可拨打笔试所在地“0527+12345”申请转码)方可参加考试，逾期未转为绿码的责任自负。</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考生应按疫情防控有关要求做好个人防护和健康管理，备考期间不得前往国内疫情中高风险地区或国</w:t>
      </w:r>
      <w:r>
        <w:rPr>
          <w:rFonts w:ascii="Times New Roman" w:hAnsi="Times New Roman" w:eastAsia="方正仿宋_GBK" w:cs="Times New Roman"/>
          <w:sz w:val="32"/>
          <w:szCs w:val="32"/>
        </w:rPr>
        <w:t>(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二、考试当天入场时，</w:t>
      </w:r>
      <w:r>
        <w:rPr>
          <w:rFonts w:hint="eastAsia" w:ascii="Times New Roman" w:hAnsi="Times New Roman" w:eastAsia="方正仿宋_GBK" w:cs="Times New Roman"/>
          <w:b/>
          <w:bCs/>
          <w:sz w:val="32"/>
          <w:szCs w:val="32"/>
          <w:u w:val="single"/>
        </w:rPr>
        <w:t>考生应提前准备好本人有效期内身份证原件、准考证并出示“苏康码”和核酸检测报告。</w:t>
      </w:r>
      <w:r>
        <w:rPr>
          <w:rFonts w:hint="eastAsia" w:ascii="Times New Roman" w:hAnsi="Times New Roman" w:eastAsia="方正仿宋_GBK" w:cs="Times New Roman"/>
          <w:sz w:val="32"/>
          <w:szCs w:val="32"/>
        </w:rPr>
        <w:t>“苏康码”为绿码、首场考试开考前</w:t>
      </w:r>
      <w:r>
        <w:rPr>
          <w:rFonts w:ascii="Times New Roman" w:hAnsi="Times New Roman" w:eastAsia="方正仿宋_GBK" w:cs="Times New Roman"/>
          <w:sz w:val="32"/>
          <w:szCs w:val="32"/>
        </w:rPr>
        <w:t>48小时内（以采样时间为准）的有效（省内外检测机构均可）新冠肺炎病毒核酸检测阴性报告，现场测量体温&lt;37.3℃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w:t>
      </w:r>
      <w:r>
        <w:rPr>
          <w:rFonts w:hint="eastAsia" w:ascii="Times New Roman" w:hAnsi="Times New Roman" w:eastAsia="方正仿宋_GBK" w:cs="Times New Roman"/>
          <w:sz w:val="32"/>
          <w:szCs w:val="32"/>
        </w:rPr>
        <w:t>觉配合完成检测流程后从规定通道验证入场。逾期到场失去参加考试资格或耽误考试时间的，责任自负。</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有以下特殊情形之一的考生，必须主动报告相关情况，提前准备相关证明，服从相关安排，否则不能入场参加考试：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近期有国(境)外或国内疫情中高风险地区旅居史的考生，自入境或离开中高风险地区之日起算已完成集中隔离期及后续居家健康监测期(按属地疫情防控要求，下同)的，考试当天除须本人“苏康码”为绿码、现场测量体温&lt;37.3℃且无干咳等可疑症状外，还须提供集中隔离期满证明及居家观察期第3天和期满日2次新冠病毒核酸检测阴性证明;</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因患感冒等非新冠肺炎疾病有发烧(体温≥37.3℃)、干咳等症状的考生,考试当天如症状未消失,除须本人“苏康码”为绿码外，还须提供考试开考前2次间隔24小时新冠病毒核酸检测阴性证明，并服从安排在临时隔离考场参加考试。</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三、有下列情形之一的考生不得参加考试</w:t>
      </w:r>
      <w:r>
        <w:rPr>
          <w:rFonts w:ascii="Times New Roman" w:hAnsi="Times New Roman" w:eastAsia="方正仿宋_GBK" w:cs="Times New Roman"/>
          <w:sz w:val="32"/>
          <w:szCs w:val="32"/>
        </w:rPr>
        <w:t>,且应主动报告并配合相应疫情防控安排：</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1.不能现场出示本人当日“苏康码”绿码的;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2.仍在隔离治疗期的新冠肺炎确诊病例、疑似病例、无症状感染者以及隔离期未满的密切接触者;</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3.考试前14日内有确诊病例（含无症状感染者）所在县区（直辖市为街道）旅居史的人员。</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4.考试前14日内有中高风险地区所在城市的低风险地区旅居史的人员，不能提供48小时内核酸检测阴性证明及进入宿迁市第二次核酸检测（两次核酸检测时间间隔24小时以上）的。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近期与确诊病例（含无症状感染者）有轨迹交叉、有国(境)外或国内疫情中高风险地区旅居史的考生，自入境或离开中高风险地区之日起算未满14天集中隔离期及后续居家观察期的;或虽已满集中隔离期及居家观察期，但不能全部提供集中隔离期满证明及居家观察期第3天和期满日2次新冠病毒核酸检测阴性证明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6.考试当天本人“苏康码”为绿码、现场测量体温≥37.3℃，且不能提供考试开考前48小时内新冠病毒核酸检测阴性证明的。</w:t>
      </w:r>
    </w:p>
    <w:p>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四、考生在考试过程中出现发热或干咳等可疑症状，应主动向考务工作人员报告，配合考务人员进行体温复测，并配合转移到隔离考场参加考试，考试结束后应服从安排至发热门诊就医检测。</w:t>
      </w:r>
    </w:p>
    <w:p>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考生因发热等异常情况需要接受体温复测或需要转移到隔离考场而耽误的考试时间不予弥补。</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五、考生在报名网站下载打印笔试准考证前，应仔细阅读考试相关规定、防疫要求，下载打印笔试准考证即视为认同并签署《宿迁市市民卡有限公司</w:t>
      </w:r>
      <w:r>
        <w:rPr>
          <w:rFonts w:ascii="Times New Roman" w:hAnsi="Times New Roman" w:eastAsia="方正仿宋_GBK" w:cs="Times New Roman"/>
          <w:sz w:val="32"/>
          <w:szCs w:val="32"/>
        </w:rPr>
        <w:t>2022年</w:t>
      </w:r>
      <w:r>
        <w:rPr>
          <w:rFonts w:hint="eastAsia" w:ascii="Times New Roman" w:hAnsi="Times New Roman" w:eastAsia="方正仿宋_GBK" w:cs="Times New Roman"/>
          <w:sz w:val="32"/>
          <w:szCs w:val="32"/>
        </w:rPr>
        <w:t>公开招聘工作人员</w:t>
      </w:r>
      <w:r>
        <w:rPr>
          <w:rFonts w:ascii="Times New Roman" w:hAnsi="Times New Roman" w:eastAsia="方正仿宋_GBK" w:cs="Times New Roman"/>
          <w:sz w:val="32"/>
          <w:szCs w:val="32"/>
        </w:rPr>
        <w:t>笔试考生新冠肺炎疫情防控承诺书》。考生应诚信申报相关信息，如有隐瞒或谎报旅居史、接触史、健康状况等疫情防控重点信息，或不配合工作人员进行防疫检测、排查、隔离、送诊等情形的，将被取消考试资格;构成违法的，将依法追究法律责任。</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请考生于考前持续关注江苏省及宿迁市疫情变化和防控要求。</w:t>
      </w:r>
    </w:p>
    <w:p>
      <w:pPr>
        <w:spacing w:line="560" w:lineRule="exact"/>
        <w:jc w:val="center"/>
        <w:rPr>
          <w:rFonts w:ascii="Times New Roman" w:hAnsi="Times New Roman" w:eastAsia="方正仿宋简体" w:cs="Times New Roman"/>
          <w:color w:val="000000"/>
          <w:spacing w:val="8"/>
          <w:sz w:val="32"/>
          <w:szCs w:val="32"/>
          <w:shd w:val="clear" w:color="auto" w:fill="FEFEFE"/>
        </w:rPr>
      </w:pPr>
    </w:p>
    <w:p>
      <w:pPr>
        <w:spacing w:line="560" w:lineRule="exact"/>
        <w:jc w:val="center"/>
        <w:rPr>
          <w:rFonts w:ascii="Times New Roman" w:hAnsi="Times New Roman" w:eastAsia="方正仿宋简体" w:cs="Times New Roman"/>
          <w:color w:val="000000"/>
          <w:spacing w:val="8"/>
          <w:sz w:val="32"/>
          <w:szCs w:val="32"/>
          <w:shd w:val="clear" w:color="auto" w:fill="FEFEF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750D51C-820B-47A8-9B71-69CEBB241DA5}"/>
  </w:font>
  <w:font w:name="方正仿宋简体">
    <w:panose1 w:val="02000000000000000000"/>
    <w:charset w:val="86"/>
    <w:family w:val="auto"/>
    <w:pitch w:val="default"/>
    <w:sig w:usb0="A00002BF" w:usb1="184F6CFA" w:usb2="00000012" w:usb3="00000000" w:csb0="00040001" w:csb1="00000000"/>
    <w:embedRegular r:id="rId2" w:fontKey="{33FDA5D8-6D4F-4F22-911D-7ADD2CEF1DEA}"/>
  </w:font>
  <w:font w:name="方正小标宋_GBK">
    <w:panose1 w:val="02000000000000000000"/>
    <w:charset w:val="86"/>
    <w:family w:val="script"/>
    <w:pitch w:val="default"/>
    <w:sig w:usb0="A00002BF" w:usb1="38CF7CFA" w:usb2="00082016" w:usb3="00000000" w:csb0="00040001" w:csb1="00000000"/>
    <w:embedRegular r:id="rId3" w:fontKey="{07B6BF15-578B-4150-9334-EA8556B7FCDB}"/>
  </w:font>
  <w:font w:name="方正仿宋_GBK">
    <w:panose1 w:val="02000000000000000000"/>
    <w:charset w:val="86"/>
    <w:family w:val="script"/>
    <w:pitch w:val="default"/>
    <w:sig w:usb0="A00002BF" w:usb1="38CF7CFA" w:usb2="00082016" w:usb3="00000000" w:csb0="00040001" w:csb1="00000000"/>
    <w:embedRegular r:id="rId4" w:fontKey="{1A0B23B0-C766-4C61-B856-C80AD16A44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069E1"/>
    <w:rsid w:val="21E63DF9"/>
    <w:rsid w:val="34906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1764</Words>
  <Characters>1824</Characters>
  <Lines>0</Lines>
  <Paragraphs>0</Paragraphs>
  <TotalTime>0</TotalTime>
  <ScaleCrop>false</ScaleCrop>
  <LinksUpToDate>false</LinksUpToDate>
  <CharactersWithSpaces>1829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2022-04-29T01:37:00Z</dcterms:created>
  <dc:creator>她叫喀秋莎</dc:creator>
  <cp:lastModifiedBy>她叫喀秋莎</cp:lastModifiedBy>
  <dcterms:modified xsi:type="dcterms:W3CDTF">2022-04-29T01:42:04Z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34E3E8FA640F4B72A710A5A39FAFA9E0</vt:lpwstr>
  </property>
</Properties>
</file>